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E4A74">
      <w:pPr>
        <w:pStyle w:val="4"/>
        <w:rPr>
          <w:rFonts w:ascii="Times New Roman"/>
          <w:color w:val="auto"/>
        </w:rPr>
      </w:pPr>
      <w:bookmarkStart w:id="0" w:name="OLE_LINK2"/>
      <w:bookmarkStart w:id="1" w:name="OLE_LINK1"/>
      <w:r>
        <w:rPr>
          <w:rFonts w:hint="eastAsia" w:hAnsi="方正小标宋_GBK"/>
          <w:color w:val="auto"/>
        </w:rPr>
        <w:t>个体工商户转型为企业承诺书</w:t>
      </w:r>
    </w:p>
    <w:bookmarkEnd w:id="0"/>
    <w:bookmarkEnd w:id="1"/>
    <w:p w14:paraId="4AF03765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14:paraId="06202D2A">
      <w:pPr>
        <w:ind w:firstLine="64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（个体工商户名称，无名称的</w:t>
      </w:r>
      <w:r>
        <w:rPr>
          <w:rFonts w:hint="eastAsia" w:ascii="宋体" w:hAnsi="宋体"/>
          <w:strike w:val="0"/>
          <w:dstrike w:val="0"/>
          <w:color w:val="auto"/>
          <w:sz w:val="24"/>
          <w:szCs w:val="24"/>
          <w:lang w:val="en-US" w:eastAsia="zh-CN"/>
        </w:rPr>
        <w:t>不填</w:t>
      </w:r>
      <w:r>
        <w:rPr>
          <w:rFonts w:hint="eastAsia" w:ascii="宋体" w:hAnsi="宋体"/>
          <w:color w:val="auto"/>
          <w:sz w:val="24"/>
          <w:szCs w:val="24"/>
        </w:rPr>
        <w:t>），统一社会信用代码为</w:t>
      </w:r>
    </w:p>
    <w:p w14:paraId="24D78168">
      <w:pPr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的个体工商户经营者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（经营者姓名）及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（“个转企”后的新增股东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投资人姓名）申请通过变更登记转型为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宋体" w:hAnsi="宋体"/>
          <w:color w:val="auto"/>
          <w:sz w:val="24"/>
          <w:szCs w:val="24"/>
        </w:rPr>
        <w:t>，已经知晓并确认以下内容：</w:t>
      </w:r>
    </w:p>
    <w:p w14:paraId="3E53C6E6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．了解《中华人民共和国民法典》《促进个体工商户发展条例》《中华人民共和国市场主体登记管理条例》《中华人民共和国市场主体登记管理条例实施细则》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《个体工商户登记管理规定》</w:t>
      </w:r>
      <w:r>
        <w:rPr>
          <w:rFonts w:hint="eastAsia" w:ascii="宋体" w:hAnsi="宋体"/>
          <w:color w:val="auto"/>
          <w:sz w:val="24"/>
          <w:szCs w:val="24"/>
        </w:rPr>
        <w:t>等法律法规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和部门规章</w:t>
      </w:r>
      <w:r>
        <w:rPr>
          <w:rFonts w:hint="eastAsia" w:ascii="宋体" w:hAnsi="宋体"/>
          <w:color w:val="auto"/>
          <w:sz w:val="24"/>
          <w:szCs w:val="24"/>
        </w:rPr>
        <w:t>关于个体工商户债权债务和登记监管的有关规定。</w:t>
      </w:r>
    </w:p>
    <w:p w14:paraId="7858A55A">
      <w:pPr>
        <w:ind w:firstLine="640"/>
        <w:rPr>
          <w:rFonts w:hint="eastAsia" w:ascii="宋体" w:hAnsi="宋体"/>
          <w:color w:val="auto"/>
          <w:spacing w:val="4"/>
          <w:sz w:val="24"/>
          <w:szCs w:val="24"/>
        </w:rPr>
      </w:pPr>
      <w:r>
        <w:rPr>
          <w:color w:val="auto"/>
          <w:sz w:val="24"/>
          <w:szCs w:val="24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．</w:t>
      </w:r>
      <w:r>
        <w:rPr>
          <w:rFonts w:hint="eastAsia" w:ascii="宋体" w:hAnsi="宋体"/>
          <w:color w:val="auto"/>
          <w:spacing w:val="4"/>
          <w:sz w:val="24"/>
          <w:szCs w:val="24"/>
        </w:rPr>
        <w:t>申请“个转企”登记时，该个体工商户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已经报送上一年度个体工商户年度报告，成立不满一年的个体工商户除外；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未被市场监管部门列入经营异常名录或者严重违法失信名单；未被立案调查、采取行政强制措施，或者罚款等行政处罚已执行完毕；未被监察机关、人民法院、人民检察院、公安等有权机关冻结财产、限制登记</w:t>
      </w:r>
      <w:r>
        <w:rPr>
          <w:rFonts w:hint="eastAsia" w:ascii="宋体" w:hAnsi="宋体"/>
          <w:color w:val="auto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或者已经解除。</w:t>
      </w:r>
    </w:p>
    <w:p w14:paraId="28E436D6">
      <w:pPr>
        <w:ind w:firstLine="640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  <w:szCs w:val="24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．“个转企”前，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该个体工商户应已结清依法应当缴纳的税款、滞纳金等，已经按照规定办理经营者个人所得税汇算清缴和清算申报，不存在其他未办结事项和涉税违法行为。如有，转企前的个体工商户经营者愿承担相应法律责任。</w:t>
      </w:r>
    </w:p>
    <w:p w14:paraId="46450F8E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根据《中华人民共和国民法典》规定，本着公平、自愿原则，就该个体工商户债权、债务（含消费类预付费服务）、知识产权、劳动用工等事宜，转企前的经营者与转企后的股东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投资人已协商一致并签订书面协议，予以妥善处理。</w:t>
      </w:r>
    </w:p>
    <w:p w14:paraId="6ADB4BF4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szCs w:val="24"/>
        </w:rPr>
        <w:t>个体工商户经营者未向“个转企”后的新增股东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投资人故意隐瞒个体工商户债权债务；不存在利用“个转企”逃废债务、侵害消费者合法权益、实施涉税违法行为或从事其他违法犯罪活动的情形。如有，愿依法承担相应法律责任。</w:t>
      </w:r>
    </w:p>
    <w:p w14:paraId="690B7AE9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</w:rPr>
        <w:t>．家庭经营的部分个体工商户经营者不作为“个转企”后企业股东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投资人的，在“个转企”前其作为个体工商户经营者所享有的权益已处理完毕，在“个转企”后的企业不享有权益。</w:t>
      </w:r>
    </w:p>
    <w:p w14:paraId="3ECC6130">
      <w:pPr>
        <w:ind w:firstLine="640"/>
        <w:rPr>
          <w:rFonts w:hint="eastAsia"/>
          <w:color w:val="auto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szCs w:val="24"/>
        </w:rPr>
        <w:t>．</w:t>
      </w:r>
      <w:bookmarkStart w:id="2" w:name="_GoBack"/>
      <w:bookmarkEnd w:id="2"/>
      <w:r>
        <w:rPr>
          <w:rFonts w:hint="eastAsia" w:ascii="宋体" w:hAnsi="宋体"/>
          <w:color w:val="auto"/>
          <w:sz w:val="24"/>
          <w:szCs w:val="24"/>
        </w:rPr>
        <w:t>个体工商户经营者在“个转企”同时申请有效期内的食品经营许可证直接换证的，应不涉及经营场所、主体业态、经营项目等许可事项变化，且经营条件未发生变化、法定代表人（负责人）或食品安全管理人员等不存在食品行业从业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止的</w:t>
      </w:r>
      <w:r>
        <w:rPr>
          <w:rFonts w:hint="eastAsia" w:ascii="宋体" w:hAnsi="宋体"/>
          <w:color w:val="auto"/>
          <w:sz w:val="24"/>
          <w:szCs w:val="24"/>
        </w:rPr>
        <w:t>情形。如有，愿依法承担相应法律责任。</w:t>
      </w:r>
    </w:p>
    <w:p w14:paraId="6B6FFFE8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个体工商户经营者签字：</w:t>
      </w:r>
    </w:p>
    <w:p w14:paraId="46CD1056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“个转企”后新增股东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投资人签字：</w:t>
      </w:r>
    </w:p>
    <w:p w14:paraId="05BD5A13">
      <w:pPr>
        <w:ind w:firstLine="640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注：家庭经营的，参加经营的家庭成员均须签字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</w:p>
    <w:sectPr>
      <w:pgSz w:w="11906" w:h="16838"/>
      <w:pgMar w:top="153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OTFlYTJhYjMxZTU1MjI1NTM4YzQyYzc4MzZhZjgifQ=="/>
  </w:docVars>
  <w:rsids>
    <w:rsidRoot w:val="00DE2F52"/>
    <w:rsid w:val="00276411"/>
    <w:rsid w:val="003E0E0D"/>
    <w:rsid w:val="007560A4"/>
    <w:rsid w:val="00A454B5"/>
    <w:rsid w:val="00C5253D"/>
    <w:rsid w:val="00D70A4A"/>
    <w:rsid w:val="00DE2F52"/>
    <w:rsid w:val="197F1F5D"/>
    <w:rsid w:val="2F0D2540"/>
    <w:rsid w:val="45311F25"/>
    <w:rsid w:val="4D344711"/>
    <w:rsid w:val="511E4079"/>
    <w:rsid w:val="656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1"/>
    <w:basedOn w:val="1"/>
    <w:next w:val="1"/>
    <w:qFormat/>
    <w:uiPriority w:val="0"/>
    <w:pPr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1163</Words>
  <Characters>1165</Characters>
  <Lines>8</Lines>
  <Paragraphs>2</Paragraphs>
  <TotalTime>12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2025-07-03T03:31:00Z</dcterms:created>
  <dc:creator>李青鹏</dc:creator>
  <cp:lastModifiedBy>逍遥派掌门人</cp:lastModifiedBy>
  <dcterms:modified xsi:type="dcterms:W3CDTF">2025-07-11T03:21:09Z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eyJoZGlkIjoiYTAxMDZmZDE1MDFkOTNmN2U5M2FlM2NmY2JlNGNlYjQiLCJ1c2VySWQiOiIyNjc1NTQyNzMifQ==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DEC51CA2473E4480BC9206C00B1884EE_13</vt:lpwstr>
  </property>
</Properties>
</file>